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cadre-légal"/>
    <w:bookmarkEnd w:id="9"/>
    <w:bookmarkStart w:id="10" w:name="rôles-de-chacun"/>
    <w:bookmarkEnd w:id="10"/>
    <w:bookmarkStart w:id="11" w:name="données-traitées"/>
    <w:bookmarkEnd w:id="11"/>
    <w:bookmarkStart w:id="12" w:name="finalités"/>
    <w:bookmarkEnd w:id="12"/>
    <w:bookmarkStart w:id="13" w:name="protection-des-données-des-enfants"/>
    <w:bookmarkEnd w:id="13"/>
    <w:bookmarkStart w:id="14" w:name="destinataires-et-hébergement"/>
    <w:bookmarkEnd w:id="14"/>
    <w:bookmarkStart w:id="15" w:name="durée-de-conservation"/>
    <w:bookmarkEnd w:id="15"/>
    <w:bookmarkStart w:id="16" w:name="sécurité"/>
    <w:bookmarkEnd w:id="16"/>
    <w:bookmarkStart w:id="17" w:name="droits-des-personnes"/>
    <w:bookmarkEnd w:id="17"/>
    <w:bookmarkStart w:id="18" w:name="violation-de-données"/>
    <w:bookmarkEnd w:id="18"/>
    <w:p>
      <w:pPr>
        <w:pStyle w:val="Title"/>
      </w:pPr>
      <w:r>
        <w:t>ÉcolePilot CI — Politique de confidentialité</w:t>
      </w:r>
    </w:p>
    <w:p>
      <w:r>
        <w:t>Version mise à jour le 27 octobre 2026 : coordonnées et règles tarifaires confirmées. L’identité juridique de l’éditeur et les modalités signalées restent à compléter ; relecture juridique nécessaire avant usage contractuel.</w:t>
      </w:r>
    </w:p>
    <w:p>
      <w:r>
        <w:t>Document à compléter et à faire valider. Ni signature ni acceptation enregistrée. Les champs propres à chaque école sont complétés lors de la contractualisation.</w:t>
      </w:r>
    </w:p>
    <w:p>
      <w:pPr>
        <w:pStyle w:val="Heading1"/>
      </w:pPr>
      <w:r>
        <w:t>1. Cadre légal</w:t>
      </w:r>
    </w:p>
    <w:p>
      <w:r>
        <w:t>Cette politique applique la loi ivoirienne n° 2013-450 du 19 juin 2013 relative à la protection des données à caractère personnel. L’autorité de contrôle est l’ARTCI (Autorité de Régulation des Télécommunications/TIC de Côte d’Ivoire). [Vérifier les déclarations ou autorisations à effectuer auprès de l’ARTCI, notamment pour les données de mineurs.]</w:t>
      </w:r>
    </w:p>
    <w:p>
      <w:pPr>
        <w:pStyle w:val="Heading1"/>
      </w:pPr>
      <w:r>
        <w:t>2. Rôles de chacun</w:t>
      </w:r>
    </w:p>
    <w:p>
      <w:r>
        <w:t>L’école est responsable du traitement des données de ses élèves, parents et personnel : elle décide de ce qu’elle saisit et pourquoi.</w:t>
      </w:r>
    </w:p>
    <w:p>
      <w:r>
        <w:t>L’Éditeur ([Nom de l’entreprise]) est sous-traitant : il héberge et traite ces données uniquement pour fournir la Plateforme, selon les instructions de l’école.</w:t>
      </w:r>
    </w:p>
    <w:p>
      <w:r>
        <w:t>Pour les données de ses clients (contacts des écoles, abonnements), l’Éditeur est responsable du traitement.</w:t>
      </w:r>
    </w:p>
    <w:p>
      <w:pPr>
        <w:pStyle w:val="Heading1"/>
      </w:pPr>
      <w:r>
        <w:t>3. Données traitées</w:t>
      </w:r>
    </w:p>
    <w:p>
      <w:r>
        <w:t>Élèves (mineurs) : nom, prénoms, sexe, date et lieu de naissance, nationalité, adresse, matricule, classe, inscriptions, présences, notes, appréciations, bulletins, frais et paiements.</w:t>
      </w:r>
    </w:p>
    <w:p>
      <w:r>
        <w:t>Parents / tuteurs : nom, téléphone, e-mail, lien avec l’élève.</w:t>
      </w:r>
    </w:p>
    <w:p>
      <w:r>
        <w:t>Personnel : nom, téléphone, e-mail, rôle, spécialité, classes.</w:t>
      </w:r>
    </w:p>
    <w:p>
      <w:r>
        <w:t>Écoles clientes : nom, responsable, coordonnées, abonnement, paiements d’abonnement.</w:t>
      </w:r>
    </w:p>
    <w:p>
      <w:r>
        <w:t>Données techniques : journaux de connexion et d’actions nécessaires à la sécurité.</w:t>
      </w:r>
    </w:p>
    <w:p>
      <w:pPr>
        <w:pStyle w:val="Heading1"/>
      </w:pPr>
      <w:r>
        <w:t>4. Finalités</w:t>
      </w:r>
    </w:p>
    <w:p>
      <w:r>
        <w:t>Gestion scolaire, administrative et financière de l’école ; information des parents ; facturation de l’abonnement ; sécurité et prévention des fraudes. Aucune donnée n’est vendue, ni utilisée pour de la publicité.</w:t>
      </w:r>
    </w:p>
    <w:p>
      <w:pPr>
        <w:pStyle w:val="Heading1"/>
      </w:pPr>
      <w:r>
        <w:t>5. Protection des données des enfants</w:t>
      </w:r>
    </w:p>
    <w:p>
      <w:r>
        <w:t>Chaque école ne voit que ses propres données ; cette séparation est appliquée par la base de données elle-même.</w:t>
      </w:r>
    </w:p>
    <w:p>
      <w:r>
        <w:t>Un parent ne voit que les enfants auxquels l’école l’a rattaché, et uniquement les bulletins validés et les paiements confirmés.</w:t>
      </w:r>
    </w:p>
    <w:p>
      <w:r>
        <w:t>Un enseignant ne voit que les élèves de ses classes.</w:t>
      </w:r>
    </w:p>
    <w:p>
      <w:r>
        <w:t>Les fichiers (logos, documents) sont stockés de façon privée et ne sont accessibles qu’au moyen de liens temporaires.</w:t>
      </w:r>
    </w:p>
    <w:p>
      <w:r>
        <w:t>Aucune donnée d’élève n’est envoyée à un service d’intelligence artificielle.</w:t>
      </w:r>
    </w:p>
    <w:p>
      <w:pPr>
        <w:pStyle w:val="Heading1"/>
      </w:pPr>
      <w:r>
        <w:t>6. Destinataires et hébergement</w:t>
      </w:r>
    </w:p>
    <w:p>
      <w:r>
        <w:t>Les utilisateurs autorisés accèdent aux données scolaires dans les limites de leurs rôles et de leur établissement. Le Super Administrateur gère les écoles et les abonnements ; ce rôle ne lui donne pas accès aux dossiers scolaires.</w:t>
      </w:r>
    </w:p>
    <w:p>
      <w:r>
        <w:t>L’hébergement est assuré par Lovable Cloud et ses prestataires techniques. La localisation précise, la liste des sous-traitants et les formalités de transfert hors de Côte d’Ivoire restent à documenter et à valider au regard des exigences de l’ARTCI. Aucune autorisation ou certification non vérifiée n’est revendiquée.</w:t>
      </w:r>
    </w:p>
    <w:p>
      <w:pPr>
        <w:pStyle w:val="Heading1"/>
      </w:pPr>
      <w:r>
        <w:t>7. Durée de conservation</w:t>
      </w:r>
    </w:p>
    <w:p>
      <w:r>
        <w:t>Les durées précises de conservation des données scolaires, des pièces de paiement et des journaux techniques restent à définir et à valider au regard des obligations applicables. Aucun délai de suppression automatique n’est annoncé ni mis en œuvre par ce document.</w:t>
      </w:r>
    </w:p>
    <w:p>
      <w:r>
        <w:t>À la fin du contrat, les conditions de restitution et de suppression doivent être convenues avec l’école. Les demandes sont adressées à benitkoffidaniel@gmail.com — WhatsApp : +225 0555513211.</w:t>
      </w:r>
    </w:p>
    <w:p>
      <w:pPr>
        <w:pStyle w:val="Heading1"/>
      </w:pPr>
      <w:r>
        <w:t>8. Sécurité</w:t>
      </w:r>
    </w:p>
    <w:p>
      <w:r>
        <w:t>Connexion par mot de passe personnel, rôles limités, séparation entre écoles, historiques non modifiables des paiements et des présences, chiffrement des échanges (HTTPS).</w:t>
      </w:r>
    </w:p>
    <w:p>
      <w:pPr>
        <w:pStyle w:val="Heading1"/>
      </w:pPr>
      <w:r>
        <w:t>9. Droits des personnes</w:t>
      </w:r>
    </w:p>
    <w:p>
      <w:r>
        <w:t>Toute personne peut demander l’accès, la rectification, la suppression de ses données ou s’opposer à leur traitement. La demande s’adresse en priorité à l’école ; l’Éditeur l’aide à y répondre. Pour un élève mineur, le parent ou tuteur exerce ces droits. Une réclamation peut être déposée auprès de l’ARTCI.</w:t>
      </w:r>
    </w:p>
    <w:p>
      <w:pPr>
        <w:pStyle w:val="Heading1"/>
      </w:pPr>
      <w:r>
        <w:t>10. Violation de données</w:t>
      </w:r>
    </w:p>
    <w:p>
      <w:r>
        <w:t>En cas d’incident de sécurité, l’Éditeur informe l’école concernée et coopère pour déterminer les mesures nécessaires. Le délai contractuel de notification et les obligations légales applicables restent à valider.</w:t>
      </w:r>
    </w:p>
    <w:p>
      <w:r>
        <w:t>Contact pour les données personnelles : benitkoffidaniel@gmail.com — WhatsApp : +225 0555513211. Adresse professionnelle de l’éditeur : à confirmer.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ÉcolePilot CI — Politique de confidentialité</dc:title>
  <dc:creator/>
  <cp:keywords/>
  <dcterms:created xsi:type="dcterms:W3CDTF">2026-10-27T09:58:09Z</dcterms:created>
  <dcterms:modified xsi:type="dcterms:W3CDTF">2026-10-27T09:58:09Z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