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objet"/>
    <w:bookmarkEnd w:id="9"/>
    <w:bookmarkStart w:id="10" w:name="acceptation"/>
    <w:bookmarkEnd w:id="10"/>
    <w:bookmarkStart w:id="11" w:name="accès-et-comptes"/>
    <w:bookmarkEnd w:id="11"/>
    <w:bookmarkStart w:id="12" w:name="obligations-des-utilisateurs"/>
    <w:bookmarkEnd w:id="12"/>
    <w:bookmarkStart w:id="13" w:name="paiements-et-frais-scolaires"/>
    <w:bookmarkEnd w:id="13"/>
    <w:bookmarkStart w:id="14" w:name="bulletins-et-résultats"/>
    <w:bookmarkEnd w:id="14"/>
    <w:bookmarkStart w:id="15" w:name="disponibilité"/>
    <w:bookmarkEnd w:id="15"/>
    <w:bookmarkStart w:id="16" w:name="propriété-intellectuelle"/>
    <w:bookmarkEnd w:id="16"/>
    <w:bookmarkStart w:id="17" w:name="données-personnelles"/>
    <w:bookmarkEnd w:id="17"/>
    <w:bookmarkStart w:id="18" w:name="responsabilité"/>
    <w:bookmarkEnd w:id="18"/>
    <w:bookmarkStart w:id="19" w:name="modification"/>
    <w:bookmarkEnd w:id="19"/>
    <w:bookmarkStart w:id="20" w:name="droit-applicable"/>
    <w:bookmarkEnd w:id="20"/>
    <w:p>
      <w:pPr>
        <w:pStyle w:val="Title"/>
      </w:pPr>
      <w:r>
        <w:t>ÉcolePilot CI — Conditions d’utilisation</w:t>
      </w:r>
    </w:p>
    <w:p>
      <w:r>
        <w:t>Version mise à jour le 27 octobre 2026 : coordonnées et règles tarifaires confirmées. L’identité juridique de l’éditeur et les modalités signalées restent à compléter ; relecture juridique nécessaire avant usage contractuel.</w:t>
      </w:r>
    </w:p>
    <w:p>
      <w:r>
        <w:t>Document à compléter et à faire valider. Ni signature ni acceptation enregistrée. Les champs propres à chaque école sont complétés lors de la contractualisation.</w:t>
      </w:r>
    </w:p>
    <w:p>
      <w:pPr>
        <w:pStyle w:val="Heading1"/>
      </w:pPr>
      <w:r>
        <w:t>1. Objet</w:t>
      </w:r>
    </w:p>
    <w:p>
      <w:r>
        <w:t>Les présentes conditions encadrent l’utilisation de la plateforme ÉcolePilot CI (ci-après « la Plateforme »), éditée par [Nom de l’entreprise], [forme juridique], RCCM [numéro], siège [adresse], Côte d’Ivoire (ci-après « l’Éditeur »). La Plateforme permet aux établissements scolaires privés de gérer leurs élèves, inscriptions, classes, enseignants, notes, absences, bulletins, frais scolaires et paiements, et aux parents de consulter les informations de leurs enfants.</w:t>
      </w:r>
    </w:p>
    <w:p>
      <w:pPr>
        <w:pStyle w:val="Heading1"/>
      </w:pPr>
      <w:r>
        <w:t>2. Acceptation</w:t>
      </w:r>
    </w:p>
    <w:p>
      <w:r>
        <w:t>L’utilisation de la Plateforme implique l’acceptation des présentes conditions. Le contrat d’abonnement signé par l’école prévaut en cas de contradiction.</w:t>
      </w:r>
    </w:p>
    <w:p>
      <w:pPr>
        <w:pStyle w:val="Heading1"/>
      </w:pPr>
      <w:r>
        <w:t>3. Accès et comptes</w:t>
      </w:r>
    </w:p>
    <w:p>
      <w:r>
        <w:t>Les comptes sont créés par l’école (directeur) ou par l’Éditeur. Personne ne peut s’attribuer lui-même un rôle.</w:t>
      </w:r>
    </w:p>
    <w:p>
      <w:r>
        <w:t>Rôles : directeur, secrétariat, comptable, enseignant, parent. Chaque rôle n’accède qu’aux données autorisées de sa propre école.</w:t>
      </w:r>
    </w:p>
    <w:p>
      <w:r>
        <w:t>L’utilisateur garde son mot de passe secret et signale sans délai toute utilisation suspecte de son compte.</w:t>
      </w:r>
    </w:p>
    <w:p>
      <w:r>
        <w:t>L’école désactive les comptes de son personnel parti ; l’Éditeur peut suspendre un compte en cas d’abus.</w:t>
      </w:r>
    </w:p>
    <w:p>
      <w:pPr>
        <w:pStyle w:val="Heading1"/>
      </w:pPr>
      <w:r>
        <w:t>4. Obligations des utilisateurs</w:t>
      </w:r>
    </w:p>
    <w:p>
      <w:r>
        <w:t>L’utilisateur s’engage à : - saisir des informations exactes et à jour ; - n’utiliser les données des élèves et des familles que pour les besoins scolaires ; - ne pas tenter d’accéder aux données d’une autre école ou d’un autre élève ; - ne pas perturber le fonctionnement de la Plateforme ni contourner ses protections.</w:t>
      </w:r>
    </w:p>
    <w:p>
      <w:pPr>
        <w:pStyle w:val="Heading1"/>
      </w:pPr>
      <w:r>
        <w:t>5. Paiements et frais scolaires</w:t>
      </w:r>
    </w:p>
    <w:p>
      <w:r>
        <w:t>Les paiements enregistrés manuellement sont déclarés par le personnel de l’école, qui en est responsable. Un reçu n’est émis que pour un paiement enregistré.</w:t>
      </w:r>
    </w:p>
    <w:p>
      <w:r>
        <w:t>Un paiement ne peut pas être modifié ou supprimé ; seul le directeur peut l’annuler en indiquant un motif.</w:t>
      </w:r>
    </w:p>
    <w:p>
      <w:r>
        <w:t>Les paiements en ligne (Orange Money, MTN MoMo, Wave), lorsqu’ils seront proposés, passeront par un prestataire agréé ; seule la confirmation de ce prestataire vaudra preuve de paiement.</w:t>
      </w:r>
    </w:p>
    <w:p>
      <w:pPr>
        <w:pStyle w:val="Heading1"/>
      </w:pPr>
      <w:r>
        <w:t>6. Bulletins et résultats</w:t>
      </w:r>
    </w:p>
    <w:p>
      <w:r>
        <w:t>Les notes et bulletins sont saisis sous la responsabilité de l’école. Les parents ne voient que les bulletins validés par le directeur.</w:t>
      </w:r>
    </w:p>
    <w:p>
      <w:pPr>
        <w:pStyle w:val="Heading1"/>
      </w:pPr>
      <w:r>
        <w:t>7. Disponibilité</w:t>
      </w:r>
    </w:p>
    <w:p>
      <w:r>
        <w:t>L’Éditeur fait ses meilleurs efforts pour que la Plateforme reste accessible 24 h/24, sauf maintenance, panne d’un fournisseur d’hébergement ou de réseau, ou cas de force majeure. Il n’existe aucune garantie d’accès ininterrompu.</w:t>
      </w:r>
    </w:p>
    <w:p>
      <w:pPr>
        <w:pStyle w:val="Heading1"/>
      </w:pPr>
      <w:r>
        <w:t>8. Propriété intellectuelle</w:t>
      </w:r>
    </w:p>
    <w:p>
      <w:r>
        <w:t>La Plateforme, son nom, son logo et son code appartiennent à l’Éditeur. Les données saisies appartiennent à l’école.</w:t>
      </w:r>
    </w:p>
    <w:p>
      <w:pPr>
        <w:pStyle w:val="Heading1"/>
      </w:pPr>
      <w:r>
        <w:t>9. Données personnelles</w:t>
      </w:r>
    </w:p>
    <w:p>
      <w:r>
        <w:t>Le traitement des données est décrit dans la Politique de confidentialité, qui fait partie des présentes conditions.</w:t>
      </w:r>
    </w:p>
    <w:p>
      <w:pPr>
        <w:pStyle w:val="Heading1"/>
      </w:pPr>
      <w:r>
        <w:t>10. Responsabilité</w:t>
      </w:r>
    </w:p>
    <w:p>
      <w:r>
        <w:t>L’Éditeur n’est pas responsable des erreurs de saisie de l’école, de l’usage fait des données par l’école ou de la perte d’accès due à un mot de passe divulgué. Sa responsabilité est limitée aux montants payés par l’école au cours des 12 derniers mois.</w:t>
      </w:r>
    </w:p>
    <w:p>
      <w:pPr>
        <w:pStyle w:val="Heading1"/>
      </w:pPr>
      <w:r>
        <w:t>11. Modification</w:t>
      </w:r>
    </w:p>
    <w:p>
      <w:r>
        <w:t>L’Éditeur peut modifier les présentes conditions et en informe les écoles au moins 30 jours à l’avance.</w:t>
      </w:r>
    </w:p>
    <w:p>
      <w:pPr>
        <w:pStyle w:val="Heading1"/>
      </w:pPr>
      <w:r>
        <w:t>12. Droit applicable</w:t>
      </w:r>
    </w:p>
    <w:p>
      <w:r>
        <w:t>Les présentes conditions sont régies par le droit ivoirien. À défaut d’accord amiable, les litiges relèvent des tribunaux compétents de Côte d’Ivoire.</w:t>
      </w:r>
    </w:p>
    <w:p>
      <w:r>
        <w:t>Contact ÉcolePilot CI : benitkoffidaniel@gmail.com — WhatsApp : +225 0555513211.</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ÉcolePilot CI — Conditions générales d’utilisation</dc:title>
  <dc:creator/>
  <cp:keywords/>
  <dcterms:created xsi:type="dcterms:W3CDTF">2026-10-27T09:58:09Z</dcterms:created>
  <dcterms:modified xsi:type="dcterms:W3CDTF">2026-10-27T09:58:09Z</dcterms:modified>
</cp:coreProperties>
</file>

<file path=docProps/custom.xml><?xml version="1.0" encoding="utf-8"?>
<Properties xmlns="http://schemas.openxmlformats.org/officeDocument/2006/custom-properties" xmlns:vt="http://schemas.openxmlformats.org/officeDocument/2006/docPropsVTypes"/>
</file>